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44105" w14:textId="0857ABD3" w:rsidR="006D59AA" w:rsidRPr="006D59AA" w:rsidRDefault="006D59AA" w:rsidP="006D59AA">
      <w:pPr>
        <w:shd w:val="clear" w:color="auto" w:fill="FFFFFF"/>
        <w:spacing w:after="45" w:line="240" w:lineRule="auto"/>
        <w:jc w:val="center"/>
        <w:outlineLvl w:val="0"/>
        <w:rPr>
          <w:rFonts w:ascii="Times New Roman" w:eastAsia="Times New Roman" w:hAnsi="Times New Roman" w:cs="Times New Roman"/>
          <w:color w:val="000000"/>
          <w:kern w:val="36"/>
          <w:sz w:val="28"/>
          <w:szCs w:val="28"/>
          <w:lang w:eastAsia="ru-RU"/>
        </w:rPr>
      </w:pPr>
      <w:r w:rsidRPr="006D59AA">
        <w:rPr>
          <w:rFonts w:ascii="Times New Roman" w:eastAsia="Times New Roman" w:hAnsi="Times New Roman" w:cs="Times New Roman"/>
          <w:color w:val="000000"/>
          <w:kern w:val="36"/>
          <w:sz w:val="28"/>
          <w:szCs w:val="28"/>
          <w:lang w:eastAsia="ru-RU"/>
        </w:rPr>
        <w:t>Игры с детьми, которые не смотрят в глаза при общении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6D59AA" w:rsidRPr="006D59AA" w14:paraId="5B9CE4B6" w14:textId="77777777" w:rsidTr="006D59AA">
        <w:trPr>
          <w:tblCellSpacing w:w="0" w:type="dxa"/>
        </w:trPr>
        <w:tc>
          <w:tcPr>
            <w:tcW w:w="0" w:type="auto"/>
            <w:shd w:val="clear" w:color="auto" w:fill="FFFFFF"/>
            <w:vAlign w:val="center"/>
            <w:hideMark/>
          </w:tcPr>
          <w:p w14:paraId="2CBF3708"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Развитые навыки коммуникации – неотъемлемая характеристика успешных людей. Отк</w:t>
            </w:r>
            <w:bookmarkStart w:id="0" w:name="_GoBack"/>
            <w:bookmarkEnd w:id="0"/>
            <w:r w:rsidRPr="006D59AA">
              <w:rPr>
                <w:rFonts w:ascii="Times New Roman" w:eastAsia="Times New Roman" w:hAnsi="Times New Roman" w:cs="Times New Roman"/>
                <w:color w:val="000000"/>
                <w:sz w:val="28"/>
                <w:szCs w:val="28"/>
                <w:lang w:eastAsia="ru-RU"/>
              </w:rPr>
              <w:t>рытый взгляд притягивает к собеседнику и располагает к взаимодействию. Люди, способные смело и доброжелательно смотреть в лицо друга, врага, партнера, - выглядят уверенными и компетентными. Выявлен такой факт, что руководители, которые отличаются эффективным стилем управления, при общении со своими подчиненными смотрят им прямо в глаза.</w:t>
            </w:r>
          </w:p>
          <w:p w14:paraId="3EAEFC0F"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О чем говорит такой феномен, как неспособность удерживать взгляд на собеседнике во время общения?</w:t>
            </w:r>
          </w:p>
          <w:p w14:paraId="5A08903B" w14:textId="77777777" w:rsidR="006D59AA" w:rsidRPr="006D59AA" w:rsidRDefault="006D59AA" w:rsidP="006D59AA">
            <w:pPr>
              <w:numPr>
                <w:ilvl w:val="0"/>
                <w:numId w:val="1"/>
              </w:numPr>
              <w:spacing w:before="100" w:beforeAutospacing="1" w:after="100" w:afterAutospacing="1" w:line="312" w:lineRule="atLeast"/>
              <w:ind w:left="300"/>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xml:space="preserve">О стеснительности, неуверенности, страхе. В таком случае человек отводит взгляд, как бы прячась от собеседника. Ему не хватает уверенности в контакте. </w:t>
            </w:r>
            <w:proofErr w:type="gramStart"/>
            <w:r w:rsidRPr="006D59AA">
              <w:rPr>
                <w:rFonts w:ascii="Times New Roman" w:eastAsia="Times New Roman" w:hAnsi="Times New Roman" w:cs="Times New Roman"/>
                <w:color w:val="000000"/>
                <w:sz w:val="28"/>
                <w:szCs w:val="28"/>
                <w:lang w:eastAsia="ru-RU"/>
              </w:rPr>
              <w:t>Возможно</w:t>
            </w:r>
            <w:proofErr w:type="gramEnd"/>
            <w:r w:rsidRPr="006D59AA">
              <w:rPr>
                <w:rFonts w:ascii="Times New Roman" w:eastAsia="Times New Roman" w:hAnsi="Times New Roman" w:cs="Times New Roman"/>
                <w:color w:val="000000"/>
                <w:sz w:val="28"/>
                <w:szCs w:val="28"/>
                <w:lang w:eastAsia="ru-RU"/>
              </w:rPr>
              <w:t xml:space="preserve"> снижена самооценка. Человек сравнивает себя с другими не в свою пользу.</w:t>
            </w:r>
          </w:p>
          <w:p w14:paraId="15921DE6" w14:textId="77777777" w:rsidR="006D59AA" w:rsidRPr="006D59AA" w:rsidRDefault="006D59AA" w:rsidP="006D59AA">
            <w:pPr>
              <w:numPr>
                <w:ilvl w:val="0"/>
                <w:numId w:val="1"/>
              </w:numPr>
              <w:spacing w:before="100" w:beforeAutospacing="1" w:after="100" w:afterAutospacing="1" w:line="312" w:lineRule="atLeast"/>
              <w:ind w:left="300"/>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О неспособности удерживать объем информации, поступающей в момент общения. Из-за перегруженности этой информацией необходимо на время отводить взгляд в сторону. В таком случае человек не может сделать для себя комфортной ситуацию общения, попросив о нужном: более медленный темп, или объяснить непонятное, или остановиться, чтобы переварить услышанное…</w:t>
            </w:r>
          </w:p>
          <w:p w14:paraId="2191BAB4" w14:textId="77777777" w:rsidR="006D59AA" w:rsidRPr="006D59AA" w:rsidRDefault="006D59AA" w:rsidP="006D59AA">
            <w:pPr>
              <w:numPr>
                <w:ilvl w:val="0"/>
                <w:numId w:val="1"/>
              </w:numPr>
              <w:spacing w:before="100" w:beforeAutospacing="1" w:after="100" w:afterAutospacing="1" w:line="312" w:lineRule="atLeast"/>
              <w:ind w:left="300"/>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Об отсутствии эмпатии, незаинтересованности в партнере по общению. У детей такое бывает по причине возрастного эгоцентризма или неразвитости коммуникативных навыков.</w:t>
            </w:r>
          </w:p>
          <w:p w14:paraId="6EB43D11" w14:textId="77777777" w:rsidR="006D59AA" w:rsidRPr="006D59AA" w:rsidRDefault="006D59AA" w:rsidP="006D59AA">
            <w:pPr>
              <w:numPr>
                <w:ilvl w:val="0"/>
                <w:numId w:val="1"/>
              </w:numPr>
              <w:spacing w:before="100" w:beforeAutospacing="1" w:after="100" w:afterAutospacing="1" w:line="312" w:lineRule="atLeast"/>
              <w:ind w:left="300"/>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О желании обмануть собеседника или утаить какую-либо информацию, о скрытом несогласии.</w:t>
            </w:r>
          </w:p>
          <w:p w14:paraId="13979F6D" w14:textId="77777777" w:rsidR="006D59AA" w:rsidRPr="006D59AA" w:rsidRDefault="006D59AA" w:rsidP="006D59AA">
            <w:pPr>
              <w:numPr>
                <w:ilvl w:val="0"/>
                <w:numId w:val="1"/>
              </w:numPr>
              <w:spacing w:before="100" w:beforeAutospacing="1" w:after="100" w:afterAutospacing="1" w:line="312" w:lineRule="atLeast"/>
              <w:ind w:left="300"/>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xml:space="preserve">В некоторых случаях невозможность поддерживать контакт глаз может быть одним из симптомов расстройств </w:t>
            </w:r>
            <w:proofErr w:type="spellStart"/>
            <w:r w:rsidRPr="006D59AA">
              <w:rPr>
                <w:rFonts w:ascii="Times New Roman" w:eastAsia="Times New Roman" w:hAnsi="Times New Roman" w:cs="Times New Roman"/>
                <w:color w:val="000000"/>
                <w:sz w:val="28"/>
                <w:szCs w:val="28"/>
                <w:lang w:eastAsia="ru-RU"/>
              </w:rPr>
              <w:t>аутического</w:t>
            </w:r>
            <w:proofErr w:type="spellEnd"/>
            <w:r w:rsidRPr="006D59AA">
              <w:rPr>
                <w:rFonts w:ascii="Times New Roman" w:eastAsia="Times New Roman" w:hAnsi="Times New Roman" w:cs="Times New Roman"/>
                <w:color w:val="000000"/>
                <w:sz w:val="28"/>
                <w:szCs w:val="28"/>
                <w:lang w:eastAsia="ru-RU"/>
              </w:rPr>
              <w:t xml:space="preserve"> спектра.</w:t>
            </w:r>
          </w:p>
          <w:p w14:paraId="3ACBE1F4"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Какая цель у игр, направленных на развитие умения поддерживать зрительный контакт?</w:t>
            </w:r>
          </w:p>
          <w:p w14:paraId="3AA820D0"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xml:space="preserve">Важно не просто научить смотреть в глаза, а научить использовать это умение для этичного общения: умения инициировать контакт глазами, поддерживать его, </w:t>
            </w:r>
            <w:proofErr w:type="gramStart"/>
            <w:r w:rsidRPr="006D59AA">
              <w:rPr>
                <w:rFonts w:ascii="Times New Roman" w:eastAsia="Times New Roman" w:hAnsi="Times New Roman" w:cs="Times New Roman"/>
                <w:color w:val="000000"/>
                <w:sz w:val="28"/>
                <w:szCs w:val="28"/>
                <w:lang w:eastAsia="ru-RU"/>
              </w:rPr>
              <w:t>прерывать  в</w:t>
            </w:r>
            <w:proofErr w:type="gramEnd"/>
            <w:r w:rsidRPr="006D59AA">
              <w:rPr>
                <w:rFonts w:ascii="Times New Roman" w:eastAsia="Times New Roman" w:hAnsi="Times New Roman" w:cs="Times New Roman"/>
                <w:color w:val="000000"/>
                <w:sz w:val="28"/>
                <w:szCs w:val="28"/>
                <w:lang w:eastAsia="ru-RU"/>
              </w:rPr>
              <w:t xml:space="preserve"> соответствии с ситуацией и целью общения.</w:t>
            </w:r>
          </w:p>
          <w:p w14:paraId="5EFF96DD"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Возможные игры:</w:t>
            </w:r>
          </w:p>
          <w:p w14:paraId="0E4B8B2F"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b/>
                <w:bCs/>
                <w:color w:val="000000"/>
                <w:sz w:val="28"/>
                <w:szCs w:val="28"/>
                <w:lang w:eastAsia="ru-RU"/>
              </w:rPr>
              <w:t>«Глаза на лбу»</w:t>
            </w:r>
          </w:p>
          <w:p w14:paraId="032736F6"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xml:space="preserve">Во время любой совместной игры с ребенком прикрепите на лоб стикер, нарисовав на нем пару глаз. Поощряйте ребенка смотреть на стикер. Это не то же самое, что смотреть в глаза, но это тренировка взгляда в верном направлении, и это - </w:t>
            </w:r>
            <w:proofErr w:type="gramStart"/>
            <w:r w:rsidRPr="006D59AA">
              <w:rPr>
                <w:rFonts w:ascii="Times New Roman" w:eastAsia="Times New Roman" w:hAnsi="Times New Roman" w:cs="Times New Roman"/>
                <w:color w:val="000000"/>
                <w:sz w:val="28"/>
                <w:szCs w:val="28"/>
                <w:lang w:eastAsia="ru-RU"/>
              </w:rPr>
              <w:t>смешной и менее угрожающий способ это</w:t>
            </w:r>
            <w:proofErr w:type="gramEnd"/>
            <w:r w:rsidRPr="006D59AA">
              <w:rPr>
                <w:rFonts w:ascii="Times New Roman" w:eastAsia="Times New Roman" w:hAnsi="Times New Roman" w:cs="Times New Roman"/>
                <w:color w:val="000000"/>
                <w:sz w:val="28"/>
                <w:szCs w:val="28"/>
                <w:lang w:eastAsia="ru-RU"/>
              </w:rPr>
              <w:t xml:space="preserve"> сделать.</w:t>
            </w:r>
          </w:p>
          <w:p w14:paraId="12742747"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lastRenderedPageBreak/>
              <w:t> </w:t>
            </w:r>
            <w:r w:rsidRPr="006D59AA">
              <w:rPr>
                <w:rFonts w:ascii="Times New Roman" w:eastAsia="Times New Roman" w:hAnsi="Times New Roman" w:cs="Times New Roman"/>
                <w:b/>
                <w:bCs/>
                <w:color w:val="000000"/>
                <w:sz w:val="28"/>
                <w:szCs w:val="28"/>
                <w:lang w:eastAsia="ru-RU"/>
              </w:rPr>
              <w:t>«Это мой нос»</w:t>
            </w:r>
          </w:p>
          <w:p w14:paraId="0D139335"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Участвуют 2 игрока. Первый игрок называет часть тела и одновременно дотрагивается до другой своей части тела. Например, говорит: «Это мой нос», а дотрагивается до плеча. Второй игрок должен назвать то, до чего дотронулся первый: «Это моё плечо», а дотронуться до другой части тела. И так далее. Игра учит произвольно удерживать взгляд на партнере.</w:t>
            </w:r>
          </w:p>
          <w:p w14:paraId="43031C84"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b/>
                <w:bCs/>
                <w:color w:val="000000"/>
                <w:sz w:val="28"/>
                <w:szCs w:val="28"/>
                <w:lang w:eastAsia="ru-RU"/>
              </w:rPr>
              <w:t> «Горячо-холодно хлопками»</w:t>
            </w:r>
          </w:p>
          <w:p w14:paraId="6969B9A2"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Участвуют 2 игрока. Первый игрок задумывает любой предмет в комнате и хлопками подсказывает близко или далеко второй участник находится от него. Чем ближе, тем сильнее хлопки. В этой игре игрокам приходится стать командой и посматривать, прислушиваться друг к другу.</w:t>
            </w:r>
          </w:p>
          <w:p w14:paraId="18037936"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b/>
                <w:bCs/>
                <w:color w:val="000000"/>
                <w:sz w:val="28"/>
                <w:szCs w:val="28"/>
                <w:lang w:eastAsia="ru-RU"/>
              </w:rPr>
              <w:t> «Гляделки»</w:t>
            </w:r>
          </w:p>
          <w:p w14:paraId="584DBBAC"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Два игрока смотрят в глаза друг друга, пока кто-то не моргнет. За счет желания выиграть увеличивается способность удерживать длительный контакт глаз. Можно засекать по секундомеру, как увеличивается время способности удерживать контакт глаз.</w:t>
            </w:r>
          </w:p>
          <w:p w14:paraId="39259206"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w:t>
            </w:r>
            <w:r w:rsidRPr="006D59AA">
              <w:rPr>
                <w:rFonts w:ascii="Times New Roman" w:eastAsia="Times New Roman" w:hAnsi="Times New Roman" w:cs="Times New Roman"/>
                <w:b/>
                <w:bCs/>
                <w:color w:val="000000"/>
                <w:sz w:val="28"/>
                <w:szCs w:val="28"/>
                <w:lang w:eastAsia="ru-RU"/>
              </w:rPr>
              <w:t>«Да-нет-</w:t>
            </w:r>
            <w:proofErr w:type="spellStart"/>
            <w:r w:rsidRPr="006D59AA">
              <w:rPr>
                <w:rFonts w:ascii="Times New Roman" w:eastAsia="Times New Roman" w:hAnsi="Times New Roman" w:cs="Times New Roman"/>
                <w:b/>
                <w:bCs/>
                <w:color w:val="000000"/>
                <w:sz w:val="28"/>
                <w:szCs w:val="28"/>
                <w:lang w:eastAsia="ru-RU"/>
              </w:rPr>
              <w:t>ки</w:t>
            </w:r>
            <w:proofErr w:type="spellEnd"/>
            <w:r w:rsidRPr="006D59AA">
              <w:rPr>
                <w:rFonts w:ascii="Times New Roman" w:eastAsia="Times New Roman" w:hAnsi="Times New Roman" w:cs="Times New Roman"/>
                <w:b/>
                <w:bCs/>
                <w:color w:val="000000"/>
                <w:sz w:val="28"/>
                <w:szCs w:val="28"/>
                <w:lang w:eastAsia="ru-RU"/>
              </w:rPr>
              <w:t>»</w:t>
            </w:r>
          </w:p>
          <w:p w14:paraId="715FB02A"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Два игрока становятся напротив друг друга. Их диалог состоит только из слов «Да» и «Нет». Один говорит только «Да», другой отвечает только «Нет». Через некоторое время, они меняются содержанием, произносимого слова. В этой игре непроизвольно включается эмоциональный контакт глаз и увеличивается громкость голоса.</w:t>
            </w:r>
          </w:p>
          <w:p w14:paraId="7EF6401A"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b/>
                <w:bCs/>
                <w:color w:val="000000"/>
                <w:sz w:val="28"/>
                <w:szCs w:val="28"/>
                <w:lang w:eastAsia="ru-RU"/>
              </w:rPr>
              <w:t> «Зеркало»</w:t>
            </w:r>
          </w:p>
          <w:p w14:paraId="48062798"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Участвуют 2 игрока. Один – «зеркало», он повторяет движения игрока, который смотрится в него. Затем игроки меняются ролями.</w:t>
            </w:r>
          </w:p>
          <w:p w14:paraId="2F29DFB1"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w:t>
            </w:r>
            <w:r w:rsidRPr="006D59AA">
              <w:rPr>
                <w:rFonts w:ascii="Times New Roman" w:eastAsia="Times New Roman" w:hAnsi="Times New Roman" w:cs="Times New Roman"/>
                <w:b/>
                <w:bCs/>
                <w:color w:val="000000"/>
                <w:sz w:val="28"/>
                <w:szCs w:val="28"/>
                <w:lang w:eastAsia="ru-RU"/>
              </w:rPr>
              <w:t>«Группы по цвету глаз» или «Шеренга по цвету глаз: от светлого к темному»</w:t>
            </w:r>
          </w:p>
          <w:p w14:paraId="74774B3C"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Участвует группа детей, которой дается задание образовать подгруппы по цвету глаз или построиться определенным образом. Чтобы выполнить задание, детям приходится посмотреть в глаза друг другу.</w:t>
            </w:r>
          </w:p>
          <w:p w14:paraId="1F8E3702"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w:t>
            </w:r>
            <w:r w:rsidRPr="006D59AA">
              <w:rPr>
                <w:rFonts w:ascii="Times New Roman" w:eastAsia="Times New Roman" w:hAnsi="Times New Roman" w:cs="Times New Roman"/>
                <w:b/>
                <w:bCs/>
                <w:color w:val="000000"/>
                <w:sz w:val="28"/>
                <w:szCs w:val="28"/>
                <w:lang w:eastAsia="ru-RU"/>
              </w:rPr>
              <w:t>«Общение: лицо в лицо или спина к спине»</w:t>
            </w:r>
          </w:p>
          <w:p w14:paraId="2DE10518"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xml:space="preserve">Дети в парах садятся спиной друг к другу. Рассказываю какую-то личную историю или обсуждают тему. Затем поворачиваются лицом друг к другу и тоже беседуют. Далее детей просят поделиться своими чувствами, как было </w:t>
            </w:r>
            <w:r w:rsidRPr="006D59AA">
              <w:rPr>
                <w:rFonts w:ascii="Times New Roman" w:eastAsia="Times New Roman" w:hAnsi="Times New Roman" w:cs="Times New Roman"/>
                <w:color w:val="000000"/>
                <w:sz w:val="28"/>
                <w:szCs w:val="28"/>
                <w:lang w:eastAsia="ru-RU"/>
              </w:rPr>
              <w:lastRenderedPageBreak/>
              <w:t>приятнее разговаривать, когда они видели лицо собеседника или когда были отвернуты друг от друга.</w:t>
            </w:r>
          </w:p>
          <w:p w14:paraId="2C8D3A7E"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w:t>
            </w:r>
            <w:r w:rsidRPr="006D59AA">
              <w:rPr>
                <w:rFonts w:ascii="Times New Roman" w:eastAsia="Times New Roman" w:hAnsi="Times New Roman" w:cs="Times New Roman"/>
                <w:b/>
                <w:bCs/>
                <w:color w:val="000000"/>
                <w:sz w:val="28"/>
                <w:szCs w:val="28"/>
                <w:lang w:eastAsia="ru-RU"/>
              </w:rPr>
              <w:t>«Моргалки»</w:t>
            </w:r>
          </w:p>
          <w:p w14:paraId="4109C645"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Участвует группа детей (количество нечетное). Понадобятся стулья, поставленные в круг (в количестве для половины участников группы + 1 - пустой). Часть игроков сидят на стульях, один стул свободный, за спинкой каждого стула, в том числе пустого, стоит игрок. Стоящие игроки держат руки, опущенными вниз. Им нельзя держаться за спинку стула или за плечи, сидящего на стуле игрока. Начинает игру, тот игрок, который стоит за пустым стулом. Он должен взглядом, морганием переманить одного из сидящих игроков, на свой стул. Если ему это удалось, то водящим становится тот игрок, чей стул оказался пустым. Стоящие игроки могут удержать своих сидящих партнеров за плечи, если увидят, что их кто-то переманивает. Игра учит выразительности и понятности взгляда.</w:t>
            </w:r>
          </w:p>
          <w:p w14:paraId="2F081E62"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b/>
                <w:bCs/>
                <w:color w:val="000000"/>
                <w:sz w:val="28"/>
                <w:szCs w:val="28"/>
                <w:lang w:eastAsia="ru-RU"/>
              </w:rPr>
              <w:t> «Эмоциональный телефон»</w:t>
            </w:r>
          </w:p>
          <w:p w14:paraId="65825CDB"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Дети становятся в колонну. Первый игрок задумывает какую-то эмоцию и делает соответствующее лицо. Хлопает по плечу впереди стоящего игрока, чтобы он обернулся, и «передает» ему это выражение лица. «Получивший» изображение должен «передать» следующему, и так пока не дойдет до первого в колонне. Затем все поворачиваются к зеркалу с полученным выражением лица. Если у всех лицо выражает ту эмоцию, которую загадал водящий, то телефон правильно передал сообщение. Если у кого-то другое выражение лица, то произошла поломка. Затем водящий становится в начало колонны и игра начинается снова с другим водящим.</w:t>
            </w:r>
          </w:p>
          <w:p w14:paraId="553133CB" w14:textId="77777777" w:rsidR="006D59AA" w:rsidRPr="006D59AA" w:rsidRDefault="006D59AA" w:rsidP="006D59AA">
            <w:pPr>
              <w:spacing w:after="240" w:line="312" w:lineRule="atLeast"/>
              <w:rPr>
                <w:rFonts w:ascii="Times New Roman" w:eastAsia="Times New Roman" w:hAnsi="Times New Roman" w:cs="Times New Roman"/>
                <w:color w:val="000000"/>
                <w:sz w:val="28"/>
                <w:szCs w:val="28"/>
                <w:lang w:eastAsia="ru-RU"/>
              </w:rPr>
            </w:pPr>
            <w:r w:rsidRPr="006D59AA">
              <w:rPr>
                <w:rFonts w:ascii="Times New Roman" w:eastAsia="Times New Roman" w:hAnsi="Times New Roman" w:cs="Times New Roman"/>
                <w:color w:val="000000"/>
                <w:sz w:val="28"/>
                <w:szCs w:val="28"/>
                <w:lang w:eastAsia="ru-RU"/>
              </w:rPr>
              <w:t> 3 секунды внимательного взгляда в глаза друг друга заменяют три часа общения! Тренируйтесь сами и учите своих детей, использовать взгляд для эффективного и приятного общения.</w:t>
            </w:r>
          </w:p>
        </w:tc>
      </w:tr>
    </w:tbl>
    <w:p w14:paraId="7FA1A8AB" w14:textId="77777777" w:rsidR="009118B9" w:rsidRPr="006D59AA" w:rsidRDefault="009118B9">
      <w:pPr>
        <w:rPr>
          <w:rFonts w:ascii="Times New Roman" w:hAnsi="Times New Roman" w:cs="Times New Roman"/>
          <w:sz w:val="28"/>
          <w:szCs w:val="28"/>
        </w:rPr>
      </w:pPr>
    </w:p>
    <w:sectPr w:rsidR="009118B9" w:rsidRPr="006D5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4C0A31"/>
    <w:multiLevelType w:val="multilevel"/>
    <w:tmpl w:val="5710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1A"/>
    <w:rsid w:val="006D59AA"/>
    <w:rsid w:val="009118B9"/>
    <w:rsid w:val="00CF1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693FA"/>
  <w15:chartTrackingRefBased/>
  <w15:docId w15:val="{D6D93F4C-132B-49D1-916A-466C73D6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73225">
      <w:bodyDiv w:val="1"/>
      <w:marLeft w:val="0"/>
      <w:marRight w:val="0"/>
      <w:marTop w:val="0"/>
      <w:marBottom w:val="0"/>
      <w:divBdr>
        <w:top w:val="none" w:sz="0" w:space="0" w:color="auto"/>
        <w:left w:val="none" w:sz="0" w:space="0" w:color="auto"/>
        <w:bottom w:val="none" w:sz="0" w:space="0" w:color="auto"/>
        <w:right w:val="none" w:sz="0" w:space="0" w:color="auto"/>
      </w:divBdr>
      <w:divsChild>
        <w:div w:id="303825654">
          <w:marLeft w:val="0"/>
          <w:marRight w:val="0"/>
          <w:marTop w:val="0"/>
          <w:marBottom w:val="300"/>
          <w:divBdr>
            <w:top w:val="none" w:sz="0" w:space="0" w:color="auto"/>
            <w:left w:val="none" w:sz="0" w:space="0" w:color="auto"/>
            <w:bottom w:val="none" w:sz="0" w:space="0" w:color="auto"/>
            <w:right w:val="none" w:sz="0" w:space="0" w:color="auto"/>
          </w:divBdr>
        </w:div>
        <w:div w:id="807480536">
          <w:marLeft w:val="0"/>
          <w:marRight w:val="0"/>
          <w:marTop w:val="225"/>
          <w:marBottom w:val="225"/>
          <w:divBdr>
            <w:top w:val="single" w:sz="6" w:space="8" w:color="DDDDDD"/>
            <w:left w:val="single" w:sz="6" w:space="8" w:color="DDDDDD"/>
            <w:bottom w:val="single" w:sz="6" w:space="8" w:color="DDDDDD"/>
            <w:right w:val="single" w:sz="6" w:space="8" w:color="DDDDDD"/>
          </w:divBdr>
        </w:div>
        <w:div w:id="1110708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850</Words>
  <Characters>4851</Characters>
  <Application>Microsoft Office Word</Application>
  <DocSecurity>0</DocSecurity>
  <Lines>40</Lines>
  <Paragraphs>11</Paragraphs>
  <ScaleCrop>false</ScaleCrop>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2022-05-12T11:12:00Z</dcterms:created>
  <dcterms:modified xsi:type="dcterms:W3CDTF">2022-05-12T11:14:00Z</dcterms:modified>
</cp:coreProperties>
</file>