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23" w:rsidRDefault="00F56723" w:rsidP="00F56723">
      <w:pPr>
        <w:shd w:val="clear" w:color="auto" w:fill="FFFFFF"/>
        <w:tabs>
          <w:tab w:val="num" w:pos="720"/>
        </w:tabs>
        <w:spacing w:before="30" w:after="30"/>
        <w:ind w:left="1212" w:hanging="360"/>
        <w:jc w:val="both"/>
      </w:pPr>
    </w:p>
    <w:p w:rsidR="00916506" w:rsidRDefault="00916506" w:rsidP="005D43F9">
      <w:pPr>
        <w:pStyle w:val="c4"/>
        <w:shd w:val="clear" w:color="auto" w:fill="FFFFFF"/>
        <w:spacing w:before="30" w:beforeAutospacing="0" w:after="30" w:afterAutospacing="0"/>
        <w:ind w:left="1212"/>
        <w:jc w:val="center"/>
        <w:rPr>
          <w:rStyle w:val="c1"/>
          <w:color w:val="000000"/>
        </w:rPr>
      </w:pPr>
    </w:p>
    <w:p w:rsidR="00F56723" w:rsidRDefault="00916506" w:rsidP="00916506">
      <w:pPr>
        <w:pStyle w:val="c4"/>
        <w:shd w:val="clear" w:color="auto" w:fill="FFFFFF"/>
        <w:spacing w:before="30" w:beforeAutospacing="0" w:after="30" w:afterAutospacing="0"/>
        <w:ind w:left="1212" w:hanging="1070"/>
        <w:jc w:val="center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F56723">
        <w:rPr>
          <w:rStyle w:val="c1"/>
          <w:color w:val="000000"/>
        </w:rPr>
        <w:t>УВАЖАЕМЫЕ РОДИТЕЛИ!</w:t>
      </w:r>
    </w:p>
    <w:p w:rsidR="005D43F9" w:rsidRDefault="005D43F9" w:rsidP="005D43F9">
      <w:pPr>
        <w:pStyle w:val="c4"/>
        <w:shd w:val="clear" w:color="auto" w:fill="FFFFFF"/>
        <w:spacing w:before="30" w:beforeAutospacing="0" w:after="30" w:afterAutospacing="0"/>
        <w:ind w:left="1212"/>
        <w:jc w:val="center"/>
        <w:rPr>
          <w:rStyle w:val="c1"/>
          <w:color w:val="000000"/>
        </w:rPr>
      </w:pPr>
    </w:p>
    <w:p w:rsidR="005D43F9" w:rsidRDefault="005D43F9" w:rsidP="005D43F9">
      <w:pPr>
        <w:pStyle w:val="c4"/>
        <w:shd w:val="clear" w:color="auto" w:fill="FFFFFF"/>
        <w:spacing w:before="30" w:beforeAutospacing="0" w:after="30" w:afterAutospacing="0"/>
        <w:jc w:val="both"/>
      </w:pPr>
      <w:r>
        <w:rPr>
          <w:rStyle w:val="c1"/>
          <w:color w:val="000000"/>
        </w:rPr>
        <w:t xml:space="preserve">       Детский сад приводит основную</w:t>
      </w:r>
      <w:r w:rsidR="00F56723">
        <w:rPr>
          <w:rStyle w:val="c1"/>
          <w:color w:val="000000"/>
        </w:rPr>
        <w:t xml:space="preserve"> образовательную программу</w:t>
      </w:r>
      <w:r>
        <w:rPr>
          <w:rStyle w:val="c1"/>
          <w:color w:val="000000"/>
        </w:rPr>
        <w:t xml:space="preserve"> дошкольного образования </w:t>
      </w:r>
      <w:r w:rsidR="00F56723">
        <w:rPr>
          <w:rStyle w:val="c1"/>
          <w:color w:val="000000"/>
        </w:rPr>
        <w:t>в соответствии с ФОП ДО</w:t>
      </w:r>
      <w:r w:rsidR="00916506">
        <w:rPr>
          <w:rStyle w:val="c1"/>
          <w:color w:val="000000"/>
        </w:rPr>
        <w:t xml:space="preserve"> (федеральной образовательной программой дошкольного образования</w:t>
      </w:r>
      <w:bookmarkStart w:id="0" w:name="_GoBack"/>
      <w:bookmarkEnd w:id="0"/>
      <w:r w:rsidR="00916506">
        <w:rPr>
          <w:rStyle w:val="c1"/>
          <w:color w:val="000000"/>
        </w:rPr>
        <w:t>)</w:t>
      </w:r>
      <w:r w:rsidR="00F56723">
        <w:rPr>
          <w:rStyle w:val="c1"/>
          <w:color w:val="000000"/>
        </w:rPr>
        <w:t xml:space="preserve">. Программа состоит из обязательной части и части, формируемой участниками образовательных отношений. </w:t>
      </w:r>
      <w:r>
        <w:t xml:space="preserve">В соответствии с Законом Российской Федерации об образовании эта часть программы должна быть направлена на учет индивидуальных потребностей, мотивов, интересов детей, членов их семей, а также сложившимися традициями детского сада. </w:t>
      </w:r>
    </w:p>
    <w:p w:rsidR="00362206" w:rsidRDefault="00F56723" w:rsidP="005D43F9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Вы тоже можете принять в этом участие. </w:t>
      </w:r>
      <w:r w:rsidR="005D43F9">
        <w:t>Сделайте свой выбор.</w:t>
      </w:r>
    </w:p>
    <w:p w:rsidR="00F56723" w:rsidRDefault="00F56723" w:rsidP="00916506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hanging="284"/>
        <w:jc w:val="both"/>
      </w:pPr>
      <w:r>
        <w:t>Какие из перечисленных направлений работы образовательного учреждения Вы считаете важными? (Поставьте в ячейке рядом с каждым высказыванием индекс важности от 1 (самое важное) до 5 (менее важное).</w:t>
      </w:r>
    </w:p>
    <w:tbl>
      <w:tblPr>
        <w:tblStyle w:val="a3"/>
        <w:tblW w:w="9695" w:type="dxa"/>
        <w:tblInd w:w="-5" w:type="dxa"/>
        <w:tblLook w:val="04A0" w:firstRow="1" w:lastRow="0" w:firstColumn="1" w:lastColumn="0" w:noHBand="0" w:noVBand="1"/>
      </w:tblPr>
      <w:tblGrid>
        <w:gridCol w:w="567"/>
        <w:gridCol w:w="7938"/>
        <w:gridCol w:w="1190"/>
      </w:tblGrid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№ п/п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Направления работы 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Индекс важности</w:t>
            </w: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Укрепление здоровья и развитие физической культуры.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2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Развитие интеллектуальных способностей (образовательных интересов, познавательной сферы).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3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Развитие художественно-эстетических способностей (музыкальная деятельность, изобразительная деятельность, конструктивно-модельная деятельность).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Приобщение к культурным и духовно-нравственным ценностям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5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Развитие экологической культуры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6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Социализация, развитие коммуникативных навыков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7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Формирование основ безопасности.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  <w:tr w:rsidR="00362206" w:rsidTr="00362206">
        <w:tc>
          <w:tcPr>
            <w:tcW w:w="567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8</w:t>
            </w:r>
          </w:p>
        </w:tc>
        <w:tc>
          <w:tcPr>
            <w:tcW w:w="7938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  <w:r>
              <w:t>Речевое развитие.</w:t>
            </w:r>
          </w:p>
        </w:tc>
        <w:tc>
          <w:tcPr>
            <w:tcW w:w="1190" w:type="dxa"/>
          </w:tcPr>
          <w:p w:rsidR="00362206" w:rsidRDefault="00362206" w:rsidP="00362206">
            <w:pPr>
              <w:pStyle w:val="c4"/>
              <w:spacing w:before="30" w:beforeAutospacing="0" w:after="30" w:afterAutospacing="0"/>
              <w:jc w:val="both"/>
              <w:rPr>
                <w:rStyle w:val="c1"/>
                <w:color w:val="000000"/>
              </w:rPr>
            </w:pPr>
          </w:p>
        </w:tc>
      </w:tr>
    </w:tbl>
    <w:p w:rsidR="00362206" w:rsidRDefault="00362206" w:rsidP="005D43F9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Другое (указать, что именно) ______________________________________________________ </w:t>
      </w:r>
    </w:p>
    <w:p w:rsidR="00362206" w:rsidRDefault="00362206" w:rsidP="005D43F9">
      <w:pPr>
        <w:pStyle w:val="c4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 w:firstLine="0"/>
        <w:jc w:val="both"/>
      </w:pPr>
      <w:r>
        <w:t>Дошкольное образование в детском саду осуществляется по 5-ти образовательным областям. Какие парциальные программы вы предлагаете включить в вариативную часть программы? (отметьте их галочкой либо предложите свой вариант)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</w:p>
    <w:p w:rsidR="00362206" w:rsidRPr="005D43F9" w:rsidRDefault="005D43F9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b/>
          <w:bCs/>
        </w:rPr>
      </w:pPr>
      <w:r>
        <w:rPr>
          <w:b/>
          <w:bCs/>
        </w:rPr>
        <w:t>1</w:t>
      </w:r>
      <w:r w:rsidR="00362206" w:rsidRPr="005D43F9">
        <w:rPr>
          <w:b/>
          <w:bCs/>
        </w:rPr>
        <w:t>. В области социально-коммуникативного развития: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1.</w:t>
      </w:r>
      <w:r w:rsidR="005D43F9">
        <w:t>1</w:t>
      </w:r>
      <w:r>
        <w:t>.«Мир без опасности». Парциальная образовательная программа для детей дошкольного возраста, И.А. Лыкова.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 1.</w:t>
      </w:r>
      <w:r w:rsidR="005D43F9">
        <w:t>2</w:t>
      </w:r>
      <w:r>
        <w:t xml:space="preserve">.«Истории карапушек: как жить в мире с собой и другими?» Педагогическая технология воспитания детей 5–8 лет в духе толерантного общения: методические рекомендации, Э.Ф. Алиева, О.Р. Радионова. 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1.</w:t>
      </w:r>
      <w:r w:rsidR="005D43F9">
        <w:t>3</w:t>
      </w:r>
      <w:r>
        <w:t xml:space="preserve">.«Я, ты, мы». Парциальная программа по социально-эмоциональному развитию детей от 3 до 6 лет, О.Л. Князева, Р.Б. Стеркина. </w:t>
      </w:r>
    </w:p>
    <w:p w:rsidR="00916506" w:rsidRDefault="009165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>
        <w:t xml:space="preserve">1.4. «Приобщение детей к истокам русской народной культуры». Парциальная программа для детей от 3 до 7 лет, </w:t>
      </w:r>
      <w:r>
        <w:rPr>
          <w:color w:val="000000"/>
          <w:shd w:val="clear" w:color="auto" w:fill="FFFFFF"/>
        </w:rPr>
        <w:t>О.Л.Князева, М.Д. Маханева</w:t>
      </w:r>
      <w:r>
        <w:rPr>
          <w:color w:val="000000"/>
          <w:shd w:val="clear" w:color="auto" w:fill="FFFFFF"/>
        </w:rPr>
        <w:t>.</w:t>
      </w:r>
    </w:p>
    <w:p w:rsidR="00916506" w:rsidRDefault="009165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rPr>
          <w:color w:val="000000"/>
          <w:shd w:val="clear" w:color="auto" w:fill="FFFFFF"/>
        </w:rPr>
        <w:t>1.5. «Я люблю Россию». Парциальная программа для детей от 5 до 7 лет, Н.В.Нищева, Ю.А. Кириллова.</w:t>
      </w:r>
    </w:p>
    <w:p w:rsidR="00362206" w:rsidRPr="005D43F9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b/>
          <w:bCs/>
        </w:rPr>
      </w:pPr>
      <w:r w:rsidRPr="005D43F9">
        <w:rPr>
          <w:b/>
          <w:bCs/>
        </w:rPr>
        <w:t xml:space="preserve">2. В области познавательного развития детей: </w:t>
      </w:r>
    </w:p>
    <w:p w:rsidR="005D43F9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2.1.«Юный эколог». Парциальная программа для детей старшего дошкольного возраста, С.Н. Николаева.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2.</w:t>
      </w:r>
      <w:r w:rsidR="005D43F9">
        <w:t>2</w:t>
      </w:r>
      <w:r>
        <w:t xml:space="preserve">.«Математические ступеньки». Авторская программа развития математических представлений у дошкольников, Е.В. Колесникова. 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lastRenderedPageBreak/>
        <w:t>2.</w:t>
      </w:r>
      <w:r w:rsidR="005D43F9">
        <w:t>3</w:t>
      </w:r>
      <w:r>
        <w:t>.«Ознакомление дошкольников с окружающим и социальной действительностью». Н.В. Алѐшина.</w:t>
      </w:r>
    </w:p>
    <w:p w:rsidR="00362206" w:rsidRPr="005D43F9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b/>
          <w:bCs/>
        </w:rPr>
      </w:pPr>
      <w:r w:rsidRPr="005D43F9">
        <w:rPr>
          <w:b/>
          <w:bCs/>
        </w:rPr>
        <w:t xml:space="preserve">3. В области речевого развития детей: 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3.1. «Развитие речи детей дошкольного возраста в детском саду». О.С. Ушакова. 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3.2. «Знакомим дошкольников с литературой». О.С. Ушакова.</w:t>
      </w:r>
    </w:p>
    <w:p w:rsidR="00362206" w:rsidRPr="005D43F9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b/>
          <w:bCs/>
        </w:rPr>
      </w:pPr>
      <w:r w:rsidRPr="005D43F9">
        <w:rPr>
          <w:b/>
          <w:bCs/>
        </w:rPr>
        <w:t xml:space="preserve"> 4. В области художественно-эстетического развития детей: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 4.1. «Ладушки». Программа по музыкальному воспитанию детей дошкольного возраста, И. Новоскольцева, И. Каплунова.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4.</w:t>
      </w:r>
      <w:r w:rsidR="005D43F9">
        <w:t>2</w:t>
      </w:r>
      <w:r>
        <w:t>. «Цвет творчества. Парциальная программа художественно-эстетического развития дошкольников». Н.В. Дубровская.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 4.</w:t>
      </w:r>
      <w:r w:rsidR="005D43F9">
        <w:t>3</w:t>
      </w:r>
      <w:r>
        <w:t xml:space="preserve">. «Умные пальчики: конструирование в детском саду». Парциальная образовательная программа, И.А. Лыкова. 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>4.</w:t>
      </w:r>
      <w:r w:rsidR="005D43F9">
        <w:t>4</w:t>
      </w:r>
      <w:r>
        <w:t>. «Конструирование и художественный труд в детском саду». Программа Л.В. Куцаковой.</w:t>
      </w:r>
    </w:p>
    <w:p w:rsidR="00362206" w:rsidRPr="005D43F9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b/>
          <w:bCs/>
        </w:rPr>
      </w:pPr>
      <w:r w:rsidRPr="005D43F9">
        <w:rPr>
          <w:b/>
          <w:bCs/>
        </w:rPr>
        <w:t>5. В области физического развития детей: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  <w:r>
        <w:t xml:space="preserve"> 5.1.«Малыши-крепыши». Парциальная программа по физическому развитию детей 3-7 лет. О.В. Бережнова, В.В. Бойко.</w:t>
      </w: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</w:pPr>
    </w:p>
    <w:p w:rsidR="00362206" w:rsidRDefault="00362206" w:rsidP="00362206">
      <w:pPr>
        <w:pStyle w:val="c4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</w:rPr>
      </w:pPr>
    </w:p>
    <w:p w:rsidR="00F56723" w:rsidRDefault="00F56723"/>
    <w:p w:rsidR="005D43F9" w:rsidRPr="005D43F9" w:rsidRDefault="005D43F9" w:rsidP="005D4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3F9">
        <w:rPr>
          <w:rFonts w:ascii="Times New Roman" w:hAnsi="Times New Roman" w:cs="Times New Roman"/>
          <w:sz w:val="24"/>
          <w:szCs w:val="24"/>
        </w:rPr>
        <w:t>Благодарим за сотрудничество!</w:t>
      </w:r>
    </w:p>
    <w:p w:rsidR="005D43F9" w:rsidRPr="005D43F9" w:rsidRDefault="005D43F9" w:rsidP="005D4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3F9">
        <w:rPr>
          <w:rFonts w:ascii="Times New Roman" w:hAnsi="Times New Roman" w:cs="Times New Roman"/>
          <w:sz w:val="24"/>
          <w:szCs w:val="24"/>
        </w:rPr>
        <w:t>Ваше мнение и пожелания будут учтены педагогами нашего сада.</w:t>
      </w:r>
    </w:p>
    <w:sectPr w:rsidR="005D43F9" w:rsidRPr="005D43F9" w:rsidSect="005D43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08"/>
    <w:multiLevelType w:val="hybridMultilevel"/>
    <w:tmpl w:val="B5AE463A"/>
    <w:lvl w:ilvl="0" w:tplc="4FDABD96">
      <w:start w:val="1"/>
      <w:numFmt w:val="upperRoman"/>
      <w:lvlText w:val="%1."/>
      <w:lvlJc w:val="left"/>
      <w:pPr>
        <w:ind w:left="19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93153AE"/>
    <w:multiLevelType w:val="multilevel"/>
    <w:tmpl w:val="14E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C774D"/>
    <w:multiLevelType w:val="multilevel"/>
    <w:tmpl w:val="1EA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5C9F"/>
    <w:multiLevelType w:val="multilevel"/>
    <w:tmpl w:val="F232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43789"/>
    <w:multiLevelType w:val="multilevel"/>
    <w:tmpl w:val="63CA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3"/>
    <w:rsid w:val="00362206"/>
    <w:rsid w:val="005D43F9"/>
    <w:rsid w:val="00916506"/>
    <w:rsid w:val="00D51B0F"/>
    <w:rsid w:val="00F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2C7F"/>
  <w15:chartTrackingRefBased/>
  <w15:docId w15:val="{F86AC7A8-9E76-4E0C-B010-D05EC1B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5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6723"/>
  </w:style>
  <w:style w:type="paragraph" w:customStyle="1" w:styleId="c2">
    <w:name w:val="c2"/>
    <w:basedOn w:val="a"/>
    <w:rsid w:val="00F5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5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5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6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2</cp:revision>
  <dcterms:created xsi:type="dcterms:W3CDTF">2023-07-18T21:25:00Z</dcterms:created>
  <dcterms:modified xsi:type="dcterms:W3CDTF">2023-07-18T22:04:00Z</dcterms:modified>
</cp:coreProperties>
</file>