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A7" w:rsidRDefault="00EE67A7" w:rsidP="00EE67A7">
      <w:pPr>
        <w:shd w:val="clear" w:color="auto" w:fill="FFFFFF"/>
        <w:spacing w:after="0" w:line="343" w:lineRule="atLeast"/>
        <w:jc w:val="center"/>
        <w:rPr>
          <w:rFonts w:ascii="Arial" w:eastAsia="Times New Roman" w:hAnsi="Arial" w:cs="Arial"/>
          <w:color w:val="0042CD"/>
          <w:kern w:val="36"/>
          <w:sz w:val="36"/>
          <w:szCs w:val="36"/>
          <w:lang w:eastAsia="ru-RU"/>
        </w:rPr>
      </w:pPr>
      <w:r w:rsidRPr="00EE67A7"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CB5A61" wp14:editId="0D572531">
                <wp:extent cx="304800" cy="304800"/>
                <wp:effectExtent l="0" t="0" r="0" b="0"/>
                <wp:docPr id="1" name="AutoShape 1" descr="Памятка родителям по правилам дорожного движе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амятка родителям по правилам дорожного движ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JO/GiDAMAABs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EE67A7">
        <w:rPr>
          <w:rFonts w:ascii="Arial" w:eastAsia="Times New Roman" w:hAnsi="Arial" w:cs="Arial"/>
          <w:color w:val="0042CD"/>
          <w:kern w:val="36"/>
          <w:sz w:val="36"/>
          <w:szCs w:val="36"/>
          <w:lang w:eastAsia="ru-RU"/>
        </w:rPr>
        <w:t>Памятка родителям по правилам дорожного движения</w:t>
      </w:r>
    </w:p>
    <w:p w:rsidR="00EE67A7" w:rsidRPr="00EE67A7" w:rsidRDefault="00EE67A7" w:rsidP="00EE67A7">
      <w:pPr>
        <w:shd w:val="clear" w:color="auto" w:fill="FFFFFF"/>
        <w:spacing w:after="0" w:line="343" w:lineRule="atLeast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FD6C2E" w:rsidRPr="00EE67A7" w:rsidRDefault="00EE67A7" w:rsidP="00EE6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7A7">
        <w:rPr>
          <w:rFonts w:ascii="Arial" w:eastAsia="Times New Roman" w:hAnsi="Arial" w:cs="Arial"/>
          <w:b/>
          <w:bCs/>
          <w:color w:val="262626"/>
          <w:sz w:val="24"/>
          <w:szCs w:val="24"/>
          <w:shd w:val="clear" w:color="auto" w:fill="FFFFFF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ориентироваться. </w:t>
      </w:r>
      <w:r w:rsidRPr="00EE67A7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</w:r>
      <w:r w:rsidRPr="00EE67A7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1.Нужно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4. 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5. Начинать </w:t>
      </w:r>
      <w:proofErr w:type="gramStart"/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движение через проезжую часть на зеленый сигнал светофора можно только убедившись</w:t>
      </w:r>
      <w:proofErr w:type="gramEnd"/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что все машины остановились.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7. Учите ребенка замечать машину. Иногда ребенок не замечает машину или мотоцикл, находящийся вдалеке. Научите его всматриваться вдаль.</w:t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EE67A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  <w:bookmarkStart w:id="0" w:name="_GoBack"/>
      <w:bookmarkEnd w:id="0"/>
    </w:p>
    <w:sectPr w:rsidR="00FD6C2E" w:rsidRPr="00EE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C6"/>
    <w:rsid w:val="006567C6"/>
    <w:rsid w:val="00A53A72"/>
    <w:rsid w:val="00CF0C96"/>
    <w:rsid w:val="00E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>None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2020-09-21T07:55:00Z</dcterms:created>
  <dcterms:modified xsi:type="dcterms:W3CDTF">2020-09-21T07:58:00Z</dcterms:modified>
</cp:coreProperties>
</file>